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2C9E4" w14:textId="77777777" w:rsidR="000E76A0" w:rsidRPr="00E00E1C" w:rsidRDefault="000E76A0" w:rsidP="000E76A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E00E1C">
        <w:rPr>
          <w:rStyle w:val="Strong"/>
          <w:rFonts w:ascii="Arial" w:hAnsi="Arial" w:cs="Arial"/>
          <w:color w:val="000000"/>
          <w:u w:val="single"/>
        </w:rPr>
        <w:t>VISA REQUIREMENTS FOR THE PASSPORT HOLDERS OF THE REPUBLIC OF SERBIA</w:t>
      </w:r>
    </w:p>
    <w:p w14:paraId="02781D01" w14:textId="77777777" w:rsidR="000E76A0" w:rsidRPr="00E00E1C" w:rsidRDefault="000E76A0" w:rsidP="000E76A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E00E1C">
        <w:rPr>
          <w:rFonts w:ascii="Arial" w:hAnsi="Arial" w:cs="Arial"/>
        </w:rPr>
        <w:t> </w:t>
      </w:r>
    </w:p>
    <w:p w14:paraId="54FD556D" w14:textId="77777777" w:rsidR="000E76A0" w:rsidRPr="00E00E1C" w:rsidRDefault="000E76A0" w:rsidP="000E76A0">
      <w:pPr>
        <w:pStyle w:val="NormalWeb"/>
        <w:tabs>
          <w:tab w:val="left" w:pos="180"/>
        </w:tabs>
        <w:spacing w:before="0" w:beforeAutospacing="0" w:after="0" w:afterAutospacing="0" w:line="276" w:lineRule="auto"/>
        <w:ind w:left="360" w:hanging="360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 xml:space="preserve">1.    Passport holders of the Republic of Serbia are required to have a valid   </w:t>
      </w:r>
    </w:p>
    <w:p w14:paraId="15C31AEF" w14:textId="77777777" w:rsidR="000E76A0" w:rsidRPr="00E00E1C" w:rsidRDefault="000E76A0" w:rsidP="000E76A0">
      <w:pPr>
        <w:pStyle w:val="NormalWeb"/>
        <w:tabs>
          <w:tab w:val="left" w:pos="180"/>
        </w:tabs>
        <w:spacing w:before="0" w:beforeAutospacing="0" w:after="0" w:afterAutospacing="0" w:line="276" w:lineRule="auto"/>
        <w:ind w:left="360" w:hanging="360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 xml:space="preserve">       Malaysian visa prior to their entry to Malaysia.</w:t>
      </w:r>
    </w:p>
    <w:p w14:paraId="78ECEF41" w14:textId="77777777" w:rsidR="000E76A0" w:rsidRDefault="000E76A0" w:rsidP="000E76A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</w:p>
    <w:p w14:paraId="34A385CD" w14:textId="77777777" w:rsidR="000E76A0" w:rsidRPr="00041786" w:rsidRDefault="000E76A0" w:rsidP="000E76A0">
      <w:pPr>
        <w:pStyle w:val="NormalWeb"/>
        <w:spacing w:before="0" w:beforeAutospacing="0" w:after="0" w:afterAutospacing="0" w:line="276" w:lineRule="auto"/>
        <w:ind w:left="360" w:hanging="36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2.</w:t>
      </w:r>
      <w:r>
        <w:rPr>
          <w:rFonts w:ascii="Arial" w:hAnsi="Arial" w:cs="Arial"/>
          <w:color w:val="000000" w:themeColor="text1"/>
        </w:rPr>
        <w:tab/>
      </w:r>
      <w:r w:rsidRPr="00E00E1C">
        <w:rPr>
          <w:rFonts w:ascii="Arial" w:hAnsi="Arial" w:cs="Arial"/>
          <w:color w:val="000000" w:themeColor="text1"/>
        </w:rPr>
        <w:t xml:space="preserve">Visa application can be submitted at the Embassy of Malaysia in Belgrade, any </w:t>
      </w:r>
      <w:r>
        <w:rPr>
          <w:rFonts w:ascii="Arial" w:hAnsi="Arial" w:cs="Arial"/>
          <w:color w:val="000000" w:themeColor="text1"/>
        </w:rPr>
        <w:t>working</w:t>
      </w:r>
      <w:r w:rsidRPr="00E00E1C">
        <w:rPr>
          <w:rFonts w:ascii="Arial" w:hAnsi="Arial" w:cs="Arial"/>
          <w:color w:val="000000" w:themeColor="text1"/>
        </w:rPr>
        <w:t xml:space="preserve"> day from 9.</w:t>
      </w:r>
      <w:r>
        <w:rPr>
          <w:rFonts w:ascii="Arial" w:hAnsi="Arial" w:cs="Arial"/>
          <w:color w:val="000000" w:themeColor="text1"/>
        </w:rPr>
        <w:t xml:space="preserve">00am to 11.30am. The processing </w:t>
      </w:r>
      <w:r w:rsidRPr="00E00E1C">
        <w:rPr>
          <w:rFonts w:ascii="Arial" w:hAnsi="Arial" w:cs="Arial"/>
          <w:color w:val="000000" w:themeColor="text1"/>
        </w:rPr>
        <w:t xml:space="preserve">time is at least three (3) working days, should all the required documents are in order. </w:t>
      </w:r>
      <w:r w:rsidRPr="00E00E1C">
        <w:rPr>
          <w:rFonts w:ascii="Arial" w:hAnsi="Arial" w:cs="Arial"/>
          <w:b/>
          <w:color w:val="000000" w:themeColor="text1"/>
        </w:rPr>
        <w:t>In order to schedule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E00E1C">
        <w:rPr>
          <w:rFonts w:ascii="Arial" w:hAnsi="Arial" w:cs="Arial"/>
          <w:b/>
          <w:color w:val="000000" w:themeColor="text1"/>
        </w:rPr>
        <w:t xml:space="preserve">a visa appointment please call our office number +381 11 2662 736 at </w:t>
      </w:r>
      <w:r>
        <w:rPr>
          <w:rFonts w:ascii="Arial" w:hAnsi="Arial" w:cs="Arial"/>
          <w:b/>
          <w:color w:val="000000" w:themeColor="text1"/>
        </w:rPr>
        <w:t xml:space="preserve">any </w:t>
      </w:r>
      <w:r w:rsidRPr="00E00E1C">
        <w:rPr>
          <w:rFonts w:ascii="Arial" w:hAnsi="Arial" w:cs="Arial"/>
          <w:b/>
          <w:color w:val="000000" w:themeColor="text1"/>
        </w:rPr>
        <w:t>working day from 9.00am to 4.00pm.</w:t>
      </w:r>
    </w:p>
    <w:p w14:paraId="0050E69D" w14:textId="77777777" w:rsidR="000E76A0" w:rsidRPr="00E00E1C" w:rsidRDefault="000E76A0" w:rsidP="000E76A0">
      <w:pPr>
        <w:pStyle w:val="NormalWeb"/>
        <w:spacing w:before="0" w:beforeAutospacing="0" w:after="0" w:afterAutospacing="0" w:line="276" w:lineRule="auto"/>
        <w:ind w:left="720"/>
        <w:jc w:val="both"/>
        <w:rPr>
          <w:rFonts w:ascii="Arial" w:hAnsi="Arial" w:cs="Arial"/>
          <w:b/>
          <w:color w:val="000000" w:themeColor="text1"/>
        </w:rPr>
      </w:pPr>
    </w:p>
    <w:p w14:paraId="3AABC00B" w14:textId="77777777" w:rsidR="000E76A0" w:rsidRPr="00E00E1C" w:rsidRDefault="000E76A0" w:rsidP="000E76A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 xml:space="preserve">3.    To apply for the Malaysian visa, the applicants are required to submit </w:t>
      </w:r>
    </w:p>
    <w:p w14:paraId="69F349E0" w14:textId="77777777" w:rsidR="000E76A0" w:rsidRPr="00E00E1C" w:rsidRDefault="000E76A0" w:rsidP="000E76A0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 xml:space="preserve">       the following documents: </w:t>
      </w:r>
    </w:p>
    <w:p w14:paraId="35660379" w14:textId="77777777" w:rsidR="000E76A0" w:rsidRPr="00E00E1C" w:rsidRDefault="000E76A0" w:rsidP="000E76A0">
      <w:pPr>
        <w:pStyle w:val="NormalWeb"/>
        <w:spacing w:before="0" w:beforeAutospacing="0" w:after="0" w:afterAutospacing="0" w:line="276" w:lineRule="auto"/>
        <w:ind w:left="-284" w:right="477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 </w:t>
      </w:r>
    </w:p>
    <w:p w14:paraId="259FFE6B" w14:textId="77777777" w:rsidR="000E76A0" w:rsidRPr="00E00E1C" w:rsidRDefault="000E76A0" w:rsidP="000E76A0">
      <w:pPr>
        <w:pStyle w:val="NormalWeb"/>
        <w:numPr>
          <w:ilvl w:val="0"/>
          <w:numId w:val="1"/>
        </w:numPr>
        <w:spacing w:before="0" w:beforeAutospacing="0" w:after="0" w:afterAutospacing="0" w:line="276" w:lineRule="auto"/>
        <w:ind w:right="477"/>
        <w:jc w:val="both"/>
        <w:rPr>
          <w:rStyle w:val="Strong"/>
          <w:rFonts w:ascii="Arial" w:hAnsi="Arial" w:cs="Arial"/>
          <w:color w:val="000000" w:themeColor="text1"/>
        </w:rPr>
      </w:pPr>
      <w:r w:rsidRPr="00E00E1C">
        <w:rPr>
          <w:rStyle w:val="Strong"/>
          <w:rFonts w:ascii="Arial" w:hAnsi="Arial" w:cs="Arial"/>
          <w:color w:val="000000" w:themeColor="text1"/>
        </w:rPr>
        <w:t>For Single Entry Visa (SEV):</w:t>
      </w:r>
    </w:p>
    <w:p w14:paraId="05F010F6" w14:textId="77777777" w:rsidR="000E76A0" w:rsidRPr="00E00E1C" w:rsidRDefault="000E76A0" w:rsidP="000E76A0">
      <w:pPr>
        <w:pStyle w:val="NormalWeb"/>
        <w:spacing w:before="0" w:beforeAutospacing="0" w:after="0" w:afterAutospacing="0" w:line="276" w:lineRule="auto"/>
        <w:ind w:left="1081" w:right="477"/>
        <w:jc w:val="both"/>
        <w:rPr>
          <w:rFonts w:ascii="Arial" w:hAnsi="Arial" w:cs="Arial"/>
          <w:b/>
          <w:bCs/>
          <w:color w:val="000000" w:themeColor="text1"/>
        </w:rPr>
      </w:pPr>
    </w:p>
    <w:p w14:paraId="65C768C9" w14:textId="77777777" w:rsidR="000E76A0" w:rsidRPr="00E00E1C" w:rsidRDefault="000E76A0" w:rsidP="000E76A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Original Passport.</w:t>
      </w:r>
    </w:p>
    <w:p w14:paraId="2E0BC26F" w14:textId="77777777" w:rsidR="000E76A0" w:rsidRPr="00E00E1C" w:rsidRDefault="000E76A0" w:rsidP="000E76A0">
      <w:pPr>
        <w:pStyle w:val="NormalWeb"/>
        <w:shd w:val="clear" w:color="auto" w:fill="FFFFFF"/>
        <w:spacing w:before="0" w:beforeAutospacing="0" w:after="0" w:afterAutospacing="0" w:line="276" w:lineRule="auto"/>
        <w:ind w:left="1350" w:right="477" w:hanging="270"/>
        <w:jc w:val="both"/>
        <w:rPr>
          <w:rFonts w:ascii="Arial" w:hAnsi="Arial" w:cs="Arial"/>
          <w:color w:val="000000" w:themeColor="text1"/>
        </w:rPr>
      </w:pPr>
    </w:p>
    <w:p w14:paraId="142EE6E2" w14:textId="77777777" w:rsidR="000E76A0" w:rsidRPr="00E00E1C" w:rsidRDefault="000E76A0" w:rsidP="000E76A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One (1) copy of the completed IM.47 application form (please print the form on </w:t>
      </w:r>
      <w:r w:rsidRPr="00E00E1C">
        <w:rPr>
          <w:rStyle w:val="Strong"/>
          <w:rFonts w:ascii="Arial" w:hAnsi="Arial" w:cs="Arial"/>
          <w:color w:val="000000" w:themeColor="text1"/>
        </w:rPr>
        <w:t>both sides</w:t>
      </w:r>
      <w:r w:rsidRPr="00E00E1C">
        <w:rPr>
          <w:rFonts w:ascii="Arial" w:hAnsi="Arial" w:cs="Arial"/>
          <w:color w:val="000000" w:themeColor="text1"/>
        </w:rPr>
        <w:t xml:space="preserve"> of A4 paper - </w:t>
      </w:r>
      <w:hyperlink r:id="rId5" w:history="1">
        <w:r w:rsidRPr="00E00E1C">
          <w:rPr>
            <w:rStyle w:val="Hyperlink"/>
            <w:rFonts w:ascii="Arial" w:hAnsi="Arial" w:cs="Arial"/>
          </w:rPr>
          <w:t>https://www.imi.gov.my/wp-content/uploads/2022/02/Borang-Permohonan-Visa.pdf</w:t>
        </w:r>
      </w:hyperlink>
      <w:r w:rsidRPr="00E00E1C">
        <w:rPr>
          <w:rStyle w:val="Hyperlink"/>
          <w:rFonts w:ascii="Arial" w:hAnsi="Arial" w:cs="Arial"/>
          <w:color w:val="000000" w:themeColor="text1"/>
        </w:rPr>
        <w:t xml:space="preserve"> </w:t>
      </w:r>
    </w:p>
    <w:p w14:paraId="665C154F" w14:textId="77777777" w:rsidR="000E76A0" w:rsidRPr="00E00E1C" w:rsidRDefault="000E76A0" w:rsidP="000E76A0">
      <w:pPr>
        <w:pStyle w:val="NormalWeb"/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</w:p>
    <w:p w14:paraId="75AA7427" w14:textId="77777777" w:rsidR="000E76A0" w:rsidRPr="00E00E1C" w:rsidRDefault="000E76A0" w:rsidP="000E76A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 xml:space="preserve">One (1) photocopy of the first page of the applicant's passport (please be reminded that the passport needs to be </w:t>
      </w:r>
      <w:r w:rsidRPr="00E00E1C">
        <w:rPr>
          <w:rFonts w:ascii="Arial" w:hAnsi="Arial" w:cs="Arial"/>
          <w:color w:val="000000" w:themeColor="text1"/>
          <w:u w:val="single"/>
        </w:rPr>
        <w:t>valid for not less than six (6) months upon the date of arrival</w:t>
      </w:r>
      <w:r w:rsidRPr="00E00E1C">
        <w:rPr>
          <w:rFonts w:ascii="Arial" w:hAnsi="Arial" w:cs="Arial"/>
          <w:color w:val="000000" w:themeColor="text1"/>
        </w:rPr>
        <w:t xml:space="preserve"> and has </w:t>
      </w:r>
      <w:r w:rsidRPr="00E00E1C">
        <w:rPr>
          <w:rFonts w:ascii="Arial" w:hAnsi="Arial" w:cs="Arial"/>
          <w:color w:val="000000" w:themeColor="text1"/>
          <w:u w:val="single"/>
        </w:rPr>
        <w:t>at least one empty page</w:t>
      </w:r>
      <w:r w:rsidRPr="00E00E1C">
        <w:rPr>
          <w:rFonts w:ascii="Arial" w:hAnsi="Arial" w:cs="Arial"/>
          <w:color w:val="000000" w:themeColor="text1"/>
        </w:rPr>
        <w:t>).</w:t>
      </w:r>
    </w:p>
    <w:p w14:paraId="2736F10F" w14:textId="77777777" w:rsidR="000E76A0" w:rsidRPr="00E00E1C" w:rsidRDefault="000E76A0" w:rsidP="000E76A0">
      <w:pPr>
        <w:pStyle w:val="NormalWeb"/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</w:p>
    <w:p w14:paraId="01CA8DB7" w14:textId="77777777" w:rsidR="000E76A0" w:rsidRPr="00E00E1C" w:rsidRDefault="000E76A0" w:rsidP="000E76A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One (1) passport size photograph (3.5 cm X 5.0 cm) of the applicant with white background.</w:t>
      </w:r>
    </w:p>
    <w:p w14:paraId="52AB60F9" w14:textId="77777777" w:rsidR="000E76A0" w:rsidRPr="00E00E1C" w:rsidRDefault="000E76A0" w:rsidP="000E76A0">
      <w:pPr>
        <w:pStyle w:val="NormalWeb"/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</w:p>
    <w:p w14:paraId="13B412D8" w14:textId="77777777" w:rsidR="000E76A0" w:rsidRPr="00E00E1C" w:rsidRDefault="000E76A0" w:rsidP="000E76A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A photocopy of the applicant’s return air ticket (including all destinations and stops)</w:t>
      </w:r>
    </w:p>
    <w:p w14:paraId="7E439F8A" w14:textId="77777777" w:rsidR="000E76A0" w:rsidRPr="00E00E1C" w:rsidRDefault="000E76A0" w:rsidP="000E76A0">
      <w:pPr>
        <w:pStyle w:val="NormalWeb"/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</w:p>
    <w:p w14:paraId="034C5E62" w14:textId="77777777" w:rsidR="000E76A0" w:rsidRPr="00E00E1C" w:rsidRDefault="000E76A0" w:rsidP="000E76A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Visa fee of </w:t>
      </w:r>
      <w:r w:rsidRPr="00E00E1C">
        <w:rPr>
          <w:rStyle w:val="Strong"/>
          <w:rFonts w:ascii="Arial" w:hAnsi="Arial" w:cs="Arial"/>
          <w:color w:val="000000" w:themeColor="text1"/>
          <w:u w:val="single"/>
        </w:rPr>
        <w:t>RSD 700.00</w:t>
      </w:r>
      <w:r w:rsidRPr="00E00E1C">
        <w:rPr>
          <w:rFonts w:ascii="Arial" w:hAnsi="Arial" w:cs="Arial"/>
          <w:color w:val="000000" w:themeColor="text1"/>
        </w:rPr>
        <w:t> (please bring the exact cash amount)</w:t>
      </w:r>
    </w:p>
    <w:p w14:paraId="23CD82C9" w14:textId="77777777" w:rsidR="000E76A0" w:rsidRPr="00E00E1C" w:rsidRDefault="000E76A0" w:rsidP="000E76A0">
      <w:pPr>
        <w:pStyle w:val="NormalWeb"/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</w:p>
    <w:p w14:paraId="1E1F20CE" w14:textId="77777777" w:rsidR="000E76A0" w:rsidRPr="00E00E1C" w:rsidRDefault="000E76A0" w:rsidP="000E76A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A hotel reservation slip(s)</w:t>
      </w:r>
    </w:p>
    <w:p w14:paraId="2B3A49C4" w14:textId="77777777" w:rsidR="000E76A0" w:rsidRPr="00E00E1C" w:rsidRDefault="000E76A0" w:rsidP="000E76A0">
      <w:pPr>
        <w:pStyle w:val="NormalWeb"/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</w:p>
    <w:p w14:paraId="762CB041" w14:textId="77777777" w:rsidR="000E76A0" w:rsidRPr="00E00E1C" w:rsidRDefault="000E76A0" w:rsidP="000E76A0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Travelers are advised to purchase a medical insurance and travelling            insurance.</w:t>
      </w:r>
    </w:p>
    <w:p w14:paraId="2B729577" w14:textId="77777777" w:rsidR="000E76A0" w:rsidRPr="00E00E1C" w:rsidRDefault="000E76A0" w:rsidP="000E76A0">
      <w:pPr>
        <w:pStyle w:val="NormalWeb"/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</w:p>
    <w:p w14:paraId="65DCC6C7" w14:textId="77777777" w:rsidR="000E76A0" w:rsidRPr="007A2411" w:rsidRDefault="000E76A0" w:rsidP="000E76A0">
      <w:pPr>
        <w:pStyle w:val="NormalWeb"/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b/>
          <w:color w:val="000000" w:themeColor="text1"/>
        </w:rPr>
      </w:pPr>
      <w:r w:rsidRPr="007A2411">
        <w:rPr>
          <w:rFonts w:ascii="Arial" w:hAnsi="Arial" w:cs="Arial"/>
          <w:b/>
          <w:color w:val="000000" w:themeColor="text1"/>
        </w:rPr>
        <w:t>(Applicants on business trip to Malaysia as well as those staying with friends/relatives are required to enclose a letter of invitation together with their visa application).</w:t>
      </w:r>
    </w:p>
    <w:p w14:paraId="61C2A43F" w14:textId="77777777" w:rsidR="000E76A0" w:rsidRPr="00E00E1C" w:rsidRDefault="000E76A0" w:rsidP="000E76A0">
      <w:pPr>
        <w:pStyle w:val="NormalWeb"/>
        <w:shd w:val="clear" w:color="auto" w:fill="FFFFFF"/>
        <w:spacing w:before="0" w:beforeAutospacing="0" w:after="0" w:afterAutospacing="0" w:line="276" w:lineRule="auto"/>
        <w:ind w:left="-284" w:right="477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lastRenderedPageBreak/>
        <w:t> </w:t>
      </w:r>
    </w:p>
    <w:p w14:paraId="0323EA92" w14:textId="77777777" w:rsidR="000E76A0" w:rsidRPr="00E00E1C" w:rsidRDefault="000E76A0" w:rsidP="000E76A0">
      <w:pPr>
        <w:pStyle w:val="NormalWeb"/>
        <w:numPr>
          <w:ilvl w:val="0"/>
          <w:numId w:val="1"/>
        </w:numPr>
        <w:shd w:val="clear" w:color="auto" w:fill="FFFFFF"/>
        <w:tabs>
          <w:tab w:val="left" w:pos="1170"/>
        </w:tabs>
        <w:spacing w:before="0" w:beforeAutospacing="0" w:after="0" w:afterAutospacing="0" w:line="276" w:lineRule="auto"/>
        <w:ind w:left="810" w:right="477" w:firstLine="0"/>
        <w:jc w:val="both"/>
        <w:rPr>
          <w:rStyle w:val="Strong"/>
          <w:rFonts w:ascii="Arial" w:hAnsi="Arial" w:cs="Arial"/>
          <w:b w:val="0"/>
          <w:bCs w:val="0"/>
          <w:color w:val="000000" w:themeColor="text1"/>
        </w:rPr>
      </w:pPr>
      <w:r w:rsidRPr="00E00E1C">
        <w:rPr>
          <w:rStyle w:val="Strong"/>
          <w:rFonts w:ascii="Arial" w:hAnsi="Arial" w:cs="Arial"/>
          <w:color w:val="000000" w:themeColor="text1"/>
        </w:rPr>
        <w:t>For Multiple Entry Visa (MEV):</w:t>
      </w:r>
    </w:p>
    <w:p w14:paraId="13EA82D0" w14:textId="77777777" w:rsidR="000E76A0" w:rsidRPr="00E00E1C" w:rsidRDefault="000E76A0" w:rsidP="000E76A0">
      <w:pPr>
        <w:pStyle w:val="NormalWeb"/>
        <w:shd w:val="clear" w:color="auto" w:fill="FFFFFF"/>
        <w:tabs>
          <w:tab w:val="left" w:pos="1170"/>
        </w:tabs>
        <w:spacing w:before="0" w:beforeAutospacing="0" w:after="0" w:afterAutospacing="0" w:line="276" w:lineRule="auto"/>
        <w:ind w:left="810" w:right="477"/>
        <w:jc w:val="both"/>
        <w:rPr>
          <w:rFonts w:ascii="Arial" w:hAnsi="Arial" w:cs="Arial"/>
          <w:color w:val="000000" w:themeColor="text1"/>
        </w:rPr>
      </w:pPr>
    </w:p>
    <w:p w14:paraId="26A919A4" w14:textId="77777777" w:rsidR="000E76A0" w:rsidRPr="00E00E1C" w:rsidRDefault="000E76A0" w:rsidP="000E76A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All the supporting documents required for Single Entry Visa (enlisted above).</w:t>
      </w:r>
    </w:p>
    <w:p w14:paraId="40497C46" w14:textId="77777777" w:rsidR="000E76A0" w:rsidRPr="00E00E1C" w:rsidRDefault="000E76A0" w:rsidP="000E76A0">
      <w:pPr>
        <w:pStyle w:val="NormalWeb"/>
        <w:shd w:val="clear" w:color="auto" w:fill="FFFFFF"/>
        <w:spacing w:before="0" w:beforeAutospacing="0" w:after="0" w:afterAutospacing="0" w:line="276" w:lineRule="auto"/>
        <w:ind w:left="1530" w:right="477"/>
        <w:jc w:val="both"/>
        <w:rPr>
          <w:rFonts w:ascii="Arial" w:hAnsi="Arial" w:cs="Arial"/>
          <w:color w:val="000000" w:themeColor="text1"/>
        </w:rPr>
      </w:pPr>
    </w:p>
    <w:p w14:paraId="5E315F25" w14:textId="77777777" w:rsidR="000E76A0" w:rsidRPr="00E00E1C" w:rsidRDefault="000E76A0" w:rsidP="000E76A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Short written Statement of Explanation describing the reasons for applying for Multiple Entry Visa (MEV).</w:t>
      </w:r>
    </w:p>
    <w:p w14:paraId="271C06DA" w14:textId="77777777" w:rsidR="000E76A0" w:rsidRPr="00E00E1C" w:rsidRDefault="000E76A0" w:rsidP="000E76A0">
      <w:pPr>
        <w:pStyle w:val="NormalWeb"/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</w:p>
    <w:p w14:paraId="793FAF0F" w14:textId="77777777" w:rsidR="000E76A0" w:rsidRPr="00E00E1C" w:rsidRDefault="000E76A0" w:rsidP="000E76A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Air ticket reservation showing at least 2 entries to Malaysia (or written Statement of Intention to enter Malaysia more than once). </w:t>
      </w:r>
    </w:p>
    <w:p w14:paraId="1B2BD8CC" w14:textId="77777777" w:rsidR="000E76A0" w:rsidRPr="00E00E1C" w:rsidRDefault="000E76A0" w:rsidP="000E76A0">
      <w:pPr>
        <w:pStyle w:val="NormalWeb"/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</w:p>
    <w:p w14:paraId="7C28D7CF" w14:textId="77777777" w:rsidR="000E76A0" w:rsidRPr="00E00E1C" w:rsidRDefault="000E76A0" w:rsidP="000E76A0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Travelers are advised to purchase a medical insurance and travelling insurance.</w:t>
      </w:r>
    </w:p>
    <w:p w14:paraId="45EC07E6" w14:textId="77777777" w:rsidR="000E76A0" w:rsidRPr="00E00E1C" w:rsidRDefault="000E76A0" w:rsidP="000E76A0">
      <w:pPr>
        <w:pStyle w:val="NormalWeb"/>
        <w:tabs>
          <w:tab w:val="left" w:pos="360"/>
          <w:tab w:val="left" w:pos="630"/>
        </w:tabs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color w:val="000000" w:themeColor="text1"/>
        </w:rPr>
      </w:pPr>
    </w:p>
    <w:p w14:paraId="0AF7EB62" w14:textId="77777777" w:rsidR="000E76A0" w:rsidRPr="00E00E1C" w:rsidRDefault="000E76A0" w:rsidP="000E76A0">
      <w:pPr>
        <w:pStyle w:val="NormalWeb"/>
        <w:tabs>
          <w:tab w:val="left" w:pos="360"/>
          <w:tab w:val="left" w:pos="630"/>
        </w:tabs>
        <w:spacing w:before="0" w:beforeAutospacing="0" w:after="0" w:afterAutospacing="0" w:line="276" w:lineRule="auto"/>
        <w:ind w:right="477"/>
        <w:jc w:val="both"/>
        <w:rPr>
          <w:rStyle w:val="Strong"/>
          <w:rFonts w:ascii="Arial" w:hAnsi="Arial" w:cs="Arial"/>
          <w:b w:val="0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 xml:space="preserve">4.    </w:t>
      </w:r>
      <w:r w:rsidRPr="00E00E1C">
        <w:rPr>
          <w:rStyle w:val="Strong"/>
          <w:rFonts w:ascii="Arial" w:hAnsi="Arial" w:cs="Arial"/>
          <w:b w:val="0"/>
          <w:color w:val="000000" w:themeColor="text1"/>
        </w:rPr>
        <w:t>Visa application can also be done through the online system:</w:t>
      </w:r>
    </w:p>
    <w:p w14:paraId="640DC67F" w14:textId="77777777" w:rsidR="000E76A0" w:rsidRPr="00E00E1C" w:rsidRDefault="000E76A0" w:rsidP="000E76A0">
      <w:pPr>
        <w:pStyle w:val="NormalWeb"/>
        <w:tabs>
          <w:tab w:val="left" w:pos="360"/>
        </w:tabs>
        <w:spacing w:before="0" w:beforeAutospacing="0" w:after="0" w:afterAutospacing="0" w:line="276" w:lineRule="auto"/>
        <w:ind w:left="720" w:right="477"/>
        <w:jc w:val="both"/>
        <w:rPr>
          <w:rStyle w:val="Strong"/>
          <w:rFonts w:ascii="Arial" w:hAnsi="Arial" w:cs="Arial"/>
          <w:b w:val="0"/>
          <w:color w:val="000000" w:themeColor="text1"/>
        </w:rPr>
      </w:pPr>
      <w:hyperlink r:id="rId6" w:history="1">
        <w:r w:rsidRPr="00E00E1C">
          <w:rPr>
            <w:rStyle w:val="Hyperlink"/>
            <w:rFonts w:ascii="Arial" w:hAnsi="Arial" w:cs="Arial"/>
            <w:shd w:val="clear" w:color="auto" w:fill="FFFFFF"/>
          </w:rPr>
          <w:t>https://malaysiavisa.imi.gov.my</w:t>
        </w:r>
      </w:hyperlink>
    </w:p>
    <w:p w14:paraId="7F84E34E" w14:textId="77777777" w:rsidR="000E76A0" w:rsidRPr="00E00E1C" w:rsidRDefault="000E76A0" w:rsidP="000E76A0">
      <w:pPr>
        <w:pStyle w:val="NormalWeb"/>
        <w:spacing w:before="0" w:beforeAutospacing="0" w:after="0" w:afterAutospacing="0" w:line="276" w:lineRule="auto"/>
        <w:ind w:right="477" w:firstLine="720"/>
        <w:jc w:val="both"/>
        <w:rPr>
          <w:rStyle w:val="Strong"/>
          <w:rFonts w:ascii="Arial" w:hAnsi="Arial" w:cs="Arial"/>
          <w:color w:val="000000" w:themeColor="text1"/>
        </w:rPr>
      </w:pPr>
    </w:p>
    <w:p w14:paraId="28111A21" w14:textId="77777777" w:rsidR="000E76A0" w:rsidRPr="007A2411" w:rsidRDefault="000E76A0" w:rsidP="000E76A0">
      <w:pPr>
        <w:pStyle w:val="NormalWeb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b/>
          <w:color w:val="000000" w:themeColor="text1"/>
        </w:rPr>
      </w:pPr>
      <w:r w:rsidRPr="007A2411">
        <w:rPr>
          <w:rFonts w:ascii="Arial" w:hAnsi="Arial" w:cs="Arial"/>
          <w:b/>
          <w:color w:val="000000" w:themeColor="text1"/>
        </w:rPr>
        <w:t xml:space="preserve">(All questions pertaining to the evisa may be directed to the official website of eVISA: </w:t>
      </w:r>
      <w:hyperlink r:id="rId7" w:history="1">
        <w:r w:rsidRPr="007A2411">
          <w:rPr>
            <w:rStyle w:val="Hyperlink"/>
            <w:rFonts w:ascii="Arial" w:hAnsi="Arial" w:cs="Arial"/>
            <w:b/>
            <w:shd w:val="clear" w:color="auto" w:fill="FFFFFF"/>
          </w:rPr>
          <w:t>https://www.imi.gov.my/index.php/en/main-services/visa/evisa-en/</w:t>
        </w:r>
      </w:hyperlink>
      <w:r w:rsidRPr="007A2411">
        <w:rPr>
          <w:rFonts w:ascii="Arial" w:hAnsi="Arial" w:cs="Arial"/>
          <w:b/>
          <w:color w:val="000000" w:themeColor="text1"/>
        </w:rPr>
        <w:t xml:space="preserve">)  </w:t>
      </w:r>
    </w:p>
    <w:p w14:paraId="332421F5" w14:textId="77777777" w:rsidR="000E76A0" w:rsidRPr="00E00E1C" w:rsidRDefault="000E76A0" w:rsidP="000E76A0">
      <w:pPr>
        <w:pStyle w:val="NormalWeb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b/>
          <w:bCs/>
          <w:color w:val="000000" w:themeColor="text1"/>
        </w:rPr>
      </w:pPr>
    </w:p>
    <w:p w14:paraId="0C376FCD" w14:textId="77777777" w:rsidR="000E76A0" w:rsidRPr="00E00E1C" w:rsidRDefault="000E76A0" w:rsidP="000E76A0">
      <w:pPr>
        <w:pStyle w:val="NormalWeb"/>
        <w:spacing w:before="0" w:beforeAutospacing="0" w:after="0" w:afterAutospacing="0" w:line="276" w:lineRule="auto"/>
        <w:ind w:right="477"/>
        <w:jc w:val="both"/>
        <w:rPr>
          <w:rFonts w:ascii="Arial" w:hAnsi="Arial" w:cs="Arial"/>
          <w:b/>
          <w:bCs/>
          <w:color w:val="000000" w:themeColor="text1"/>
        </w:rPr>
      </w:pPr>
      <w:r w:rsidRPr="00E00E1C">
        <w:rPr>
          <w:rFonts w:ascii="Arial" w:hAnsi="Arial" w:cs="Arial"/>
          <w:bCs/>
          <w:color w:val="000000" w:themeColor="text1"/>
        </w:rPr>
        <w:t>5.</w:t>
      </w:r>
      <w:r w:rsidRPr="00E00E1C">
        <w:rPr>
          <w:rFonts w:ascii="Arial" w:hAnsi="Arial" w:cs="Arial"/>
          <w:b/>
          <w:bCs/>
          <w:color w:val="000000" w:themeColor="text1"/>
        </w:rPr>
        <w:t xml:space="preserve">    </w:t>
      </w:r>
      <w:r w:rsidRPr="00E00E1C">
        <w:rPr>
          <w:rFonts w:ascii="Arial" w:hAnsi="Arial" w:cs="Arial"/>
          <w:color w:val="000000" w:themeColor="text1"/>
        </w:rPr>
        <w:t xml:space="preserve">Arrival Announcement – </w:t>
      </w:r>
      <w:r w:rsidRPr="00E00E1C">
        <w:rPr>
          <w:rFonts w:ascii="Arial" w:hAnsi="Arial" w:cs="Arial"/>
          <w:b/>
          <w:color w:val="000000" w:themeColor="text1"/>
        </w:rPr>
        <w:t>Malaysia Digital Arrival Card (MDAC)</w:t>
      </w:r>
    </w:p>
    <w:p w14:paraId="45C8BD00" w14:textId="77777777" w:rsidR="000E76A0" w:rsidRPr="00E00E1C" w:rsidRDefault="000E76A0" w:rsidP="000E76A0">
      <w:pPr>
        <w:pStyle w:val="NormalWeb"/>
        <w:shd w:val="clear" w:color="auto" w:fill="FFFFFF"/>
        <w:spacing w:before="0" w:beforeAutospacing="0" w:after="0" w:afterAutospacing="0" w:line="276" w:lineRule="auto"/>
        <w:ind w:right="4"/>
        <w:jc w:val="both"/>
        <w:rPr>
          <w:rFonts w:ascii="Arial" w:hAnsi="Arial" w:cs="Arial"/>
          <w:color w:val="000000" w:themeColor="text1"/>
        </w:rPr>
      </w:pPr>
    </w:p>
    <w:p w14:paraId="41078550" w14:textId="77777777" w:rsidR="000E76A0" w:rsidRPr="00E00E1C" w:rsidRDefault="000E76A0" w:rsidP="000E76A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right="4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Beginning 1 December 2023, all travelers are required to register their arrival and submit their Malaysia Digital Arrival Card (MDAC) three (3) days before arriving in Malaysia, except for:</w:t>
      </w:r>
    </w:p>
    <w:p w14:paraId="58921F82" w14:textId="77777777" w:rsidR="000E76A0" w:rsidRPr="00E00E1C" w:rsidRDefault="000E76A0" w:rsidP="000E76A0">
      <w:pPr>
        <w:pStyle w:val="NormalWeb"/>
        <w:shd w:val="clear" w:color="auto" w:fill="FFFFFF"/>
        <w:spacing w:before="0" w:beforeAutospacing="0" w:after="0" w:afterAutospacing="0" w:line="276" w:lineRule="auto"/>
        <w:ind w:left="1230" w:right="4"/>
        <w:jc w:val="both"/>
        <w:rPr>
          <w:rFonts w:ascii="Arial" w:hAnsi="Arial" w:cs="Arial"/>
          <w:color w:val="000000" w:themeColor="text1"/>
        </w:rPr>
      </w:pPr>
    </w:p>
    <w:p w14:paraId="78CFA912" w14:textId="77777777" w:rsidR="000E76A0" w:rsidRPr="00E00E1C" w:rsidRDefault="000E76A0" w:rsidP="000E76A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right="4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Diplomatic and Official passport holders;</w:t>
      </w:r>
    </w:p>
    <w:p w14:paraId="5196187D" w14:textId="77777777" w:rsidR="000E76A0" w:rsidRPr="00E00E1C" w:rsidRDefault="000E76A0" w:rsidP="000E76A0">
      <w:pPr>
        <w:pStyle w:val="NormalWeb"/>
        <w:shd w:val="clear" w:color="auto" w:fill="FFFFFF"/>
        <w:spacing w:before="0" w:beforeAutospacing="0" w:after="0" w:afterAutospacing="0" w:line="276" w:lineRule="auto"/>
        <w:ind w:left="2520" w:right="4"/>
        <w:jc w:val="both"/>
        <w:rPr>
          <w:rFonts w:ascii="Arial" w:hAnsi="Arial" w:cs="Arial"/>
          <w:color w:val="000000" w:themeColor="text1"/>
        </w:rPr>
      </w:pPr>
    </w:p>
    <w:p w14:paraId="0636647B" w14:textId="77777777" w:rsidR="000E76A0" w:rsidRPr="00E00E1C" w:rsidRDefault="000E76A0" w:rsidP="000E76A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right="4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 xml:space="preserve">Those transiting/ transferring through Singapore without seeking immigration clearance; </w:t>
      </w:r>
    </w:p>
    <w:p w14:paraId="6FB979D4" w14:textId="77777777" w:rsidR="000E76A0" w:rsidRPr="00E00E1C" w:rsidRDefault="000E76A0" w:rsidP="000E76A0">
      <w:pPr>
        <w:pStyle w:val="NormalWeb"/>
        <w:shd w:val="clear" w:color="auto" w:fill="FFFFFF"/>
        <w:spacing w:before="0" w:beforeAutospacing="0" w:after="0" w:afterAutospacing="0" w:line="276" w:lineRule="auto"/>
        <w:ind w:left="2520" w:right="4"/>
        <w:jc w:val="both"/>
        <w:rPr>
          <w:rFonts w:ascii="Arial" w:hAnsi="Arial" w:cs="Arial"/>
          <w:color w:val="000000" w:themeColor="text1"/>
        </w:rPr>
      </w:pPr>
    </w:p>
    <w:p w14:paraId="3983AE3B" w14:textId="77777777" w:rsidR="000E76A0" w:rsidRPr="00E00E1C" w:rsidRDefault="000E76A0" w:rsidP="000E76A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right="4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Malaysia Permanent Resident; and</w:t>
      </w:r>
    </w:p>
    <w:p w14:paraId="0BBFDCC9" w14:textId="77777777" w:rsidR="000E76A0" w:rsidRPr="00E00E1C" w:rsidRDefault="000E76A0" w:rsidP="000E76A0">
      <w:pPr>
        <w:pStyle w:val="NormalWeb"/>
        <w:shd w:val="clear" w:color="auto" w:fill="FFFFFF"/>
        <w:spacing w:before="0" w:beforeAutospacing="0" w:after="0" w:afterAutospacing="0" w:line="276" w:lineRule="auto"/>
        <w:ind w:left="2520" w:right="4"/>
        <w:jc w:val="both"/>
        <w:rPr>
          <w:rFonts w:ascii="Arial" w:hAnsi="Arial" w:cs="Arial"/>
          <w:color w:val="000000" w:themeColor="text1"/>
        </w:rPr>
      </w:pPr>
    </w:p>
    <w:p w14:paraId="5A85CC35" w14:textId="77777777" w:rsidR="000E76A0" w:rsidRPr="00E00E1C" w:rsidRDefault="000E76A0" w:rsidP="000E76A0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right="4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Malaysia Automated Clearance System (MACS) Holder.</w:t>
      </w:r>
    </w:p>
    <w:p w14:paraId="59F7E824" w14:textId="77777777" w:rsidR="000E76A0" w:rsidRPr="00E00E1C" w:rsidRDefault="000E76A0" w:rsidP="000E76A0">
      <w:pPr>
        <w:pStyle w:val="NormalWeb"/>
        <w:shd w:val="clear" w:color="auto" w:fill="FFFFFF"/>
        <w:spacing w:before="0" w:beforeAutospacing="0" w:after="0" w:afterAutospacing="0" w:line="276" w:lineRule="auto"/>
        <w:ind w:right="4"/>
        <w:jc w:val="both"/>
        <w:rPr>
          <w:rFonts w:ascii="Arial" w:hAnsi="Arial" w:cs="Arial"/>
          <w:color w:val="000000" w:themeColor="text1"/>
        </w:rPr>
      </w:pPr>
    </w:p>
    <w:p w14:paraId="16919395" w14:textId="77777777" w:rsidR="000E76A0" w:rsidRPr="00E00E1C" w:rsidRDefault="000E76A0" w:rsidP="000E76A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right="4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 xml:space="preserve">For registration and more information about MDAC, please refer to the website of the Immigration Department of Malaysia: </w:t>
      </w:r>
      <w:hyperlink r:id="rId8" w:history="1">
        <w:r w:rsidRPr="00E00E1C">
          <w:rPr>
            <w:rStyle w:val="Hyperlink"/>
            <w:rFonts w:ascii="Arial" w:hAnsi="Arial" w:cs="Arial"/>
          </w:rPr>
          <w:t>https://imigresen-online.imi.gov.my/mdac/main</w:t>
        </w:r>
      </w:hyperlink>
      <w:r w:rsidRPr="00E00E1C">
        <w:rPr>
          <w:rStyle w:val="Hyperlink"/>
          <w:rFonts w:ascii="Arial" w:hAnsi="Arial" w:cs="Arial"/>
          <w:color w:val="000000" w:themeColor="text1"/>
        </w:rPr>
        <w:t xml:space="preserve"> </w:t>
      </w:r>
    </w:p>
    <w:p w14:paraId="69D7812F" w14:textId="77777777" w:rsidR="000E76A0" w:rsidRPr="00E00E1C" w:rsidRDefault="000E76A0" w:rsidP="000E76A0">
      <w:pPr>
        <w:pStyle w:val="NormalWeb"/>
        <w:shd w:val="clear" w:color="auto" w:fill="FFFFFF"/>
        <w:spacing w:before="0" w:beforeAutospacing="0" w:after="0" w:afterAutospacing="0" w:line="276" w:lineRule="auto"/>
        <w:ind w:left="990" w:right="4" w:hanging="450"/>
        <w:jc w:val="both"/>
        <w:rPr>
          <w:rFonts w:ascii="Arial" w:hAnsi="Arial" w:cs="Arial"/>
          <w:color w:val="000000" w:themeColor="text1"/>
        </w:rPr>
      </w:pPr>
    </w:p>
    <w:p w14:paraId="0B83E1E9" w14:textId="77777777" w:rsidR="000E76A0" w:rsidRPr="00E00E1C" w:rsidRDefault="000E76A0" w:rsidP="000E76A0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right="4"/>
        <w:jc w:val="both"/>
        <w:rPr>
          <w:rFonts w:ascii="Arial" w:hAnsi="Arial" w:cs="Arial"/>
          <w:color w:val="000000" w:themeColor="text1"/>
        </w:rPr>
      </w:pPr>
      <w:r w:rsidRPr="00E00E1C">
        <w:rPr>
          <w:rFonts w:ascii="Arial" w:hAnsi="Arial" w:cs="Arial"/>
          <w:color w:val="000000" w:themeColor="text1"/>
        </w:rPr>
        <w:t>Upon arrival, the MDAC information must be presented to the Immigration Officer at the immigration counter.</w:t>
      </w:r>
    </w:p>
    <w:p w14:paraId="4DA8D5E0" w14:textId="77777777" w:rsidR="00295D9A" w:rsidRDefault="00295D9A">
      <w:bookmarkStart w:id="0" w:name="_GoBack"/>
      <w:bookmarkEnd w:id="0"/>
    </w:p>
    <w:sectPr w:rsidR="00295D9A" w:rsidSect="003B7B30">
      <w:pgSz w:w="12240" w:h="15840"/>
      <w:pgMar w:top="709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97FCB"/>
    <w:multiLevelType w:val="hybridMultilevel"/>
    <w:tmpl w:val="92DA32BC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" w15:restartNumberingAfterBreak="0">
    <w:nsid w:val="226A0223"/>
    <w:multiLevelType w:val="hybridMultilevel"/>
    <w:tmpl w:val="F5C89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2BA56CD"/>
    <w:multiLevelType w:val="hybridMultilevel"/>
    <w:tmpl w:val="2A7062B4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73C0BCD"/>
    <w:multiLevelType w:val="hybridMultilevel"/>
    <w:tmpl w:val="2EBEADF4"/>
    <w:lvl w:ilvl="0" w:tplc="FBCC73F6">
      <w:start w:val="1"/>
      <w:numFmt w:val="upperLetter"/>
      <w:lvlText w:val="%1."/>
      <w:lvlJc w:val="left"/>
      <w:pPr>
        <w:ind w:left="1081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1" w:hanging="360"/>
      </w:pPr>
    </w:lvl>
    <w:lvl w:ilvl="2" w:tplc="0409001B" w:tentative="1">
      <w:start w:val="1"/>
      <w:numFmt w:val="lowerRoman"/>
      <w:lvlText w:val="%3."/>
      <w:lvlJc w:val="right"/>
      <w:pPr>
        <w:ind w:left="2521" w:hanging="180"/>
      </w:pPr>
    </w:lvl>
    <w:lvl w:ilvl="3" w:tplc="0409000F" w:tentative="1">
      <w:start w:val="1"/>
      <w:numFmt w:val="decimal"/>
      <w:lvlText w:val="%4."/>
      <w:lvlJc w:val="left"/>
      <w:pPr>
        <w:ind w:left="3241" w:hanging="360"/>
      </w:pPr>
    </w:lvl>
    <w:lvl w:ilvl="4" w:tplc="04090019" w:tentative="1">
      <w:start w:val="1"/>
      <w:numFmt w:val="lowerLetter"/>
      <w:lvlText w:val="%5."/>
      <w:lvlJc w:val="left"/>
      <w:pPr>
        <w:ind w:left="3961" w:hanging="360"/>
      </w:pPr>
    </w:lvl>
    <w:lvl w:ilvl="5" w:tplc="0409001B" w:tentative="1">
      <w:start w:val="1"/>
      <w:numFmt w:val="lowerRoman"/>
      <w:lvlText w:val="%6."/>
      <w:lvlJc w:val="right"/>
      <w:pPr>
        <w:ind w:left="4681" w:hanging="180"/>
      </w:pPr>
    </w:lvl>
    <w:lvl w:ilvl="6" w:tplc="0409000F" w:tentative="1">
      <w:start w:val="1"/>
      <w:numFmt w:val="decimal"/>
      <w:lvlText w:val="%7."/>
      <w:lvlJc w:val="left"/>
      <w:pPr>
        <w:ind w:left="5401" w:hanging="360"/>
      </w:pPr>
    </w:lvl>
    <w:lvl w:ilvl="7" w:tplc="04090019" w:tentative="1">
      <w:start w:val="1"/>
      <w:numFmt w:val="lowerLetter"/>
      <w:lvlText w:val="%8."/>
      <w:lvlJc w:val="left"/>
      <w:pPr>
        <w:ind w:left="6121" w:hanging="360"/>
      </w:pPr>
    </w:lvl>
    <w:lvl w:ilvl="8" w:tplc="0409001B" w:tentative="1">
      <w:start w:val="1"/>
      <w:numFmt w:val="lowerRoman"/>
      <w:lvlText w:val="%9."/>
      <w:lvlJc w:val="right"/>
      <w:pPr>
        <w:ind w:left="6841" w:hanging="180"/>
      </w:pPr>
    </w:lvl>
  </w:abstractNum>
  <w:abstractNum w:abstractNumId="4" w15:restartNumberingAfterBreak="0">
    <w:nsid w:val="58854044"/>
    <w:multiLevelType w:val="hybridMultilevel"/>
    <w:tmpl w:val="7494F49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10"/>
    <w:rsid w:val="000E76A0"/>
    <w:rsid w:val="00216C10"/>
    <w:rsid w:val="0029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A2EEA"/>
  <w15:chartTrackingRefBased/>
  <w15:docId w15:val="{9F19DF77-CF79-44B7-A70F-887CD12C2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r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76A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0E76A0"/>
    <w:rPr>
      <w:b/>
      <w:bCs/>
    </w:rPr>
  </w:style>
  <w:style w:type="character" w:styleId="Hyperlink">
    <w:name w:val="Hyperlink"/>
    <w:basedOn w:val="DefaultParagraphFont"/>
    <w:uiPriority w:val="99"/>
    <w:unhideWhenUsed/>
    <w:rsid w:val="000E76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igresen-online.imi.gov.my/mdac/ma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mi.gov.my/index.php/en/main-services/visa/evisa-e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laysiavisa.imi.gov.my" TargetMode="External"/><Relationship Id="rId5" Type="http://schemas.openxmlformats.org/officeDocument/2006/relationships/hyperlink" Target="https://www.imi.gov.my/wp-content/uploads/2022/02/Borang-Permohonan-Visa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Teodora Nikolić</dc:creator>
  <cp:keywords/>
  <dc:description/>
  <cp:lastModifiedBy>Teodora Nikolić</cp:lastModifiedBy>
  <cp:revision>2</cp:revision>
  <dcterms:created xsi:type="dcterms:W3CDTF">2025-10-31T10:07:00Z</dcterms:created>
  <dcterms:modified xsi:type="dcterms:W3CDTF">2025-10-31T10:07:00Z</dcterms:modified>
</cp:coreProperties>
</file>